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02" w:rsidRPr="001F3288" w:rsidRDefault="00CF5E02" w:rsidP="001F3288">
      <w:pPr>
        <w:pStyle w:val="Default"/>
        <w:spacing w:line="360" w:lineRule="auto"/>
        <w:ind w:firstLine="709"/>
        <w:rPr>
          <w:rFonts w:ascii="Times New Roman" w:hAnsi="Times New Roman" w:cs="Times New Roman"/>
          <w:bCs/>
          <w:color w:val="auto"/>
          <w:szCs w:val="28"/>
        </w:rPr>
      </w:pPr>
      <w:r w:rsidRPr="001F3288">
        <w:rPr>
          <w:rFonts w:ascii="Times New Roman" w:hAnsi="Times New Roman" w:cs="Times New Roman"/>
          <w:szCs w:val="28"/>
        </w:rPr>
        <w:t xml:space="preserve">Электронные сервисы </w:t>
      </w:r>
      <w:proofErr w:type="spellStart"/>
      <w:r w:rsidRPr="001F3288">
        <w:rPr>
          <w:rFonts w:ascii="Times New Roman" w:hAnsi="Times New Roman" w:cs="Times New Roman"/>
          <w:bCs/>
          <w:szCs w:val="28"/>
        </w:rPr>
        <w:t>Росреестра</w:t>
      </w:r>
      <w:proofErr w:type="spellEnd"/>
      <w:r w:rsidRPr="001F3288">
        <w:rPr>
          <w:rFonts w:ascii="Times New Roman" w:hAnsi="Times New Roman" w:cs="Times New Roman"/>
          <w:bCs/>
          <w:szCs w:val="28"/>
        </w:rPr>
        <w:t xml:space="preserve"> </w:t>
      </w:r>
      <w:r w:rsidRPr="001F3288">
        <w:rPr>
          <w:rFonts w:ascii="Times New Roman" w:hAnsi="Times New Roman" w:cs="Times New Roman"/>
          <w:szCs w:val="28"/>
        </w:rPr>
        <w:t xml:space="preserve">позволяют гражданам и бизнесу напрямую обращаться в </w:t>
      </w:r>
      <w:r w:rsidRPr="001F3288">
        <w:rPr>
          <w:rFonts w:ascii="Times New Roman" w:hAnsi="Times New Roman" w:cs="Times New Roman"/>
          <w:bCs/>
          <w:szCs w:val="28"/>
        </w:rPr>
        <w:t xml:space="preserve">ведомство </w:t>
      </w:r>
      <w:r w:rsidRPr="001F3288">
        <w:rPr>
          <w:rFonts w:ascii="Times New Roman" w:hAnsi="Times New Roman" w:cs="Times New Roman"/>
          <w:szCs w:val="28"/>
        </w:rPr>
        <w:t xml:space="preserve">в любое время суток, в отношении любого объекта недвижимости на всей территории России. </w:t>
      </w:r>
    </w:p>
    <w:p w:rsidR="00CF5E02" w:rsidRPr="001F3288" w:rsidRDefault="00CF5E02" w:rsidP="001F3288">
      <w:pPr>
        <w:pStyle w:val="Default"/>
        <w:spacing w:line="360" w:lineRule="auto"/>
        <w:ind w:firstLine="709"/>
        <w:rPr>
          <w:rFonts w:ascii="Times New Roman" w:hAnsi="Times New Roman" w:cs="Times New Roman"/>
          <w:color w:val="auto"/>
          <w:szCs w:val="28"/>
        </w:rPr>
      </w:pPr>
      <w:r w:rsidRPr="001F3288">
        <w:rPr>
          <w:rFonts w:ascii="Times New Roman" w:hAnsi="Times New Roman" w:cs="Times New Roman"/>
          <w:color w:val="auto"/>
          <w:szCs w:val="28"/>
        </w:rPr>
        <w:t xml:space="preserve">Сведения из ЕГРН, запрошенные в электронном виде, имеют такую же юридическую силу, как и сведения, выдаваемые в бумажном виде, и обязательны к приему и рассмотрению во всех учреждениях и организациях. </w:t>
      </w:r>
    </w:p>
    <w:p w:rsidR="00CF5E02" w:rsidRPr="001F3288" w:rsidRDefault="00CF5E02" w:rsidP="001F3288">
      <w:pPr>
        <w:pStyle w:val="Default"/>
        <w:spacing w:line="360" w:lineRule="auto"/>
        <w:ind w:firstLine="709"/>
        <w:rPr>
          <w:rFonts w:ascii="Times New Roman" w:hAnsi="Times New Roman" w:cs="Times New Roman"/>
          <w:color w:val="auto"/>
          <w:szCs w:val="28"/>
        </w:rPr>
      </w:pPr>
      <w:r w:rsidRPr="001F3288">
        <w:rPr>
          <w:rFonts w:ascii="Times New Roman" w:hAnsi="Times New Roman" w:cs="Times New Roman"/>
          <w:color w:val="auto"/>
          <w:szCs w:val="28"/>
        </w:rPr>
        <w:t xml:space="preserve">Для того чтобы подать запрос, не выходя из дома или с работы, необходимо воспользоваться разделом "Государственные услуги" на Портале </w:t>
      </w:r>
      <w:proofErr w:type="spellStart"/>
      <w:r w:rsidRPr="001F3288">
        <w:rPr>
          <w:rFonts w:ascii="Times New Roman" w:hAnsi="Times New Roman" w:cs="Times New Roman"/>
          <w:bCs/>
          <w:color w:val="auto"/>
          <w:szCs w:val="28"/>
        </w:rPr>
        <w:t>Росреестра</w:t>
      </w:r>
      <w:proofErr w:type="spellEnd"/>
      <w:r w:rsidRPr="001F3288">
        <w:rPr>
          <w:rFonts w:ascii="Times New Roman" w:hAnsi="Times New Roman" w:cs="Times New Roman"/>
          <w:color w:val="auto"/>
          <w:szCs w:val="28"/>
        </w:rPr>
        <w:t xml:space="preserve">. </w:t>
      </w:r>
    </w:p>
    <w:p w:rsidR="00CF5E02" w:rsidRPr="001F3288" w:rsidRDefault="00CF5E02" w:rsidP="001F3288">
      <w:pPr>
        <w:pStyle w:val="Default"/>
        <w:spacing w:line="360" w:lineRule="auto"/>
        <w:ind w:firstLine="709"/>
        <w:rPr>
          <w:rFonts w:ascii="Times New Roman" w:hAnsi="Times New Roman" w:cs="Times New Roman"/>
          <w:color w:val="auto"/>
          <w:szCs w:val="28"/>
        </w:rPr>
      </w:pPr>
      <w:r w:rsidRPr="001F3288">
        <w:rPr>
          <w:rFonts w:ascii="Times New Roman" w:hAnsi="Times New Roman" w:cs="Times New Roman"/>
          <w:color w:val="auto"/>
          <w:szCs w:val="28"/>
        </w:rPr>
        <w:t xml:space="preserve">В данном разделе реализована возможность запросить сведения из ЕГРН в виде: </w:t>
      </w:r>
    </w:p>
    <w:p w:rsidR="00CF5E02" w:rsidRPr="001F3288" w:rsidRDefault="00CF5E02" w:rsidP="001F3288">
      <w:pPr>
        <w:pStyle w:val="Default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Cs w:val="28"/>
        </w:rPr>
      </w:pPr>
      <w:r w:rsidRPr="001F3288">
        <w:rPr>
          <w:rFonts w:ascii="Times New Roman" w:hAnsi="Times New Roman" w:cs="Times New Roman"/>
          <w:color w:val="auto"/>
          <w:szCs w:val="28"/>
        </w:rPr>
        <w:t xml:space="preserve">выписки об основных характеристиках и зарегистрированных правах на объект недвижимости; </w:t>
      </w:r>
    </w:p>
    <w:p w:rsidR="00CF5E02" w:rsidRPr="001F3288" w:rsidRDefault="00CF5E02" w:rsidP="001F3288">
      <w:pPr>
        <w:pStyle w:val="Default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Cs w:val="28"/>
        </w:rPr>
      </w:pPr>
      <w:r w:rsidRPr="001F3288">
        <w:rPr>
          <w:rFonts w:ascii="Times New Roman" w:hAnsi="Times New Roman" w:cs="Times New Roman"/>
          <w:color w:val="auto"/>
          <w:szCs w:val="28"/>
        </w:rPr>
        <w:t xml:space="preserve">выписки о кадастровой стоимости объекта недвижимости; </w:t>
      </w:r>
    </w:p>
    <w:p w:rsidR="00CF5E02" w:rsidRPr="001F3288" w:rsidRDefault="00CF5E02" w:rsidP="001F3288">
      <w:pPr>
        <w:pStyle w:val="Default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Cs w:val="28"/>
        </w:rPr>
      </w:pPr>
      <w:r w:rsidRPr="001F3288">
        <w:rPr>
          <w:rFonts w:ascii="Times New Roman" w:hAnsi="Times New Roman" w:cs="Times New Roman"/>
          <w:color w:val="auto"/>
          <w:szCs w:val="28"/>
        </w:rPr>
        <w:t xml:space="preserve">выписки о правах отдельного лица на имевшиеся (имеющиеся) у него объекты недвижимости; </w:t>
      </w:r>
    </w:p>
    <w:p w:rsidR="00CF5E02" w:rsidRPr="001F3288" w:rsidRDefault="00CF5E02" w:rsidP="001F3288">
      <w:pPr>
        <w:pStyle w:val="Default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Cs w:val="28"/>
        </w:rPr>
      </w:pPr>
      <w:r w:rsidRPr="001F3288">
        <w:rPr>
          <w:rFonts w:ascii="Times New Roman" w:hAnsi="Times New Roman" w:cs="Times New Roman"/>
          <w:color w:val="auto"/>
          <w:szCs w:val="28"/>
        </w:rPr>
        <w:t xml:space="preserve">выписки о переходе прав на объект недвижимого имущества; </w:t>
      </w:r>
    </w:p>
    <w:p w:rsidR="00CF5E02" w:rsidRPr="001F3288" w:rsidRDefault="00CF5E02" w:rsidP="001F3288">
      <w:pPr>
        <w:pStyle w:val="Default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Cs w:val="28"/>
        </w:rPr>
      </w:pPr>
      <w:r w:rsidRPr="001F3288">
        <w:rPr>
          <w:rFonts w:ascii="Times New Roman" w:hAnsi="Times New Roman" w:cs="Times New Roman"/>
          <w:color w:val="auto"/>
          <w:szCs w:val="28"/>
        </w:rPr>
        <w:t xml:space="preserve">выписки о содержании правоустанавливающего документа; </w:t>
      </w:r>
    </w:p>
    <w:p w:rsidR="00CF5E02" w:rsidRPr="001F3288" w:rsidRDefault="00CF5E02" w:rsidP="001F3288">
      <w:pPr>
        <w:pStyle w:val="Default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Cs w:val="28"/>
        </w:rPr>
      </w:pPr>
      <w:r w:rsidRPr="001F3288">
        <w:rPr>
          <w:rFonts w:ascii="Times New Roman" w:hAnsi="Times New Roman" w:cs="Times New Roman"/>
          <w:color w:val="auto"/>
          <w:szCs w:val="28"/>
        </w:rPr>
        <w:t xml:space="preserve">кадастрового плана территории. </w:t>
      </w:r>
    </w:p>
    <w:p w:rsidR="00CF5E02" w:rsidRPr="001F3288" w:rsidRDefault="00CF5E02" w:rsidP="001F3288">
      <w:pPr>
        <w:pStyle w:val="Default"/>
        <w:spacing w:line="360" w:lineRule="auto"/>
        <w:ind w:firstLine="709"/>
        <w:rPr>
          <w:rFonts w:ascii="Times New Roman" w:hAnsi="Times New Roman" w:cs="Times New Roman"/>
          <w:color w:val="auto"/>
          <w:szCs w:val="28"/>
        </w:rPr>
      </w:pPr>
      <w:r w:rsidRPr="001F3288">
        <w:rPr>
          <w:rFonts w:ascii="Times New Roman" w:hAnsi="Times New Roman" w:cs="Times New Roman"/>
          <w:color w:val="auto"/>
          <w:szCs w:val="28"/>
        </w:rPr>
        <w:t xml:space="preserve">После выбора вида запрашиваемых сведений, необходимо последовательно заполнить предлагаемую форму запроса, прикрепить образы документов, при необходимости осуществить оплату за предоставление сведений и отправить запрос в работу. </w:t>
      </w:r>
    </w:p>
    <w:p w:rsidR="00CF5E02" w:rsidRPr="001F3288" w:rsidRDefault="00CF5E02" w:rsidP="001F3288">
      <w:pPr>
        <w:pStyle w:val="Default"/>
        <w:spacing w:line="360" w:lineRule="auto"/>
        <w:ind w:firstLine="709"/>
        <w:rPr>
          <w:rFonts w:ascii="Times New Roman" w:hAnsi="Times New Roman" w:cs="Times New Roman"/>
          <w:color w:val="auto"/>
          <w:szCs w:val="28"/>
        </w:rPr>
      </w:pPr>
      <w:r w:rsidRPr="001F3288">
        <w:rPr>
          <w:rFonts w:ascii="Times New Roman" w:hAnsi="Times New Roman" w:cs="Times New Roman"/>
          <w:szCs w:val="28"/>
        </w:rPr>
        <w:t>Размер платы за предоставление сведений ЕГРН установлен Приказом Минэкономразвития РФ от 10.05.2016 №291. Согласно указанному документу, размер платы зависит от вида запрашиваемой информации, формы предоставления сведений: на бумажном носителе или в виде электронного документа, а также от статуса заявителя: запрос направлен от имени физического либо юридического лица.</w:t>
      </w:r>
    </w:p>
    <w:p w:rsidR="00CF5E02" w:rsidRPr="001F3288" w:rsidRDefault="00CF5E02" w:rsidP="001F3288">
      <w:pPr>
        <w:pStyle w:val="Default"/>
        <w:spacing w:line="360" w:lineRule="auto"/>
        <w:ind w:firstLine="709"/>
        <w:rPr>
          <w:rFonts w:ascii="Times New Roman" w:hAnsi="Times New Roman" w:cs="Times New Roman"/>
          <w:color w:val="auto"/>
          <w:szCs w:val="28"/>
        </w:rPr>
      </w:pPr>
      <w:proofErr w:type="gramStart"/>
      <w:r w:rsidRPr="001F3288">
        <w:rPr>
          <w:rFonts w:ascii="Times New Roman" w:hAnsi="Times New Roman" w:cs="Times New Roman"/>
          <w:color w:val="auto"/>
          <w:szCs w:val="28"/>
        </w:rPr>
        <w:t xml:space="preserve">Стоит обратить внимание, что при оформлении запроса о предоставлении сведений из ЕГРН ограниченного доступа, к таким относятся сведения в виде выписки о правах отдельного лица на имевшиеся (имеющиеся) у него объекты недвижимости и выписки о содержании правоустанавливающего документа, физическим и юридическим лицам необходимо заверить данный запрос усиленной квалифицированной электронной подписью (УКЭП) заявителя. </w:t>
      </w:r>
      <w:proofErr w:type="gramEnd"/>
    </w:p>
    <w:p w:rsidR="00CF5E02" w:rsidRPr="001F3288" w:rsidRDefault="00CF5E02" w:rsidP="001F3288">
      <w:pPr>
        <w:pStyle w:val="Default"/>
        <w:spacing w:line="360" w:lineRule="auto"/>
        <w:ind w:firstLine="709"/>
        <w:rPr>
          <w:rFonts w:ascii="Times New Roman" w:hAnsi="Times New Roman" w:cs="Times New Roman"/>
          <w:color w:val="auto"/>
          <w:szCs w:val="28"/>
        </w:rPr>
      </w:pPr>
      <w:r w:rsidRPr="001F3288">
        <w:rPr>
          <w:rFonts w:ascii="Times New Roman" w:hAnsi="Times New Roman" w:cs="Times New Roman"/>
          <w:color w:val="auto"/>
          <w:szCs w:val="28"/>
        </w:rPr>
        <w:t xml:space="preserve">Органам власти и иным органам, которым сведения из ЕГРН предоставляются на безвозмездной основе, необходимо заверять запрос УКЭП заявителя, при запросе любых сведений из ЕГРН в электронном виде. </w:t>
      </w:r>
    </w:p>
    <w:p w:rsidR="00CF5E02" w:rsidRPr="001F3288" w:rsidRDefault="00CF5E02" w:rsidP="001F3288">
      <w:pPr>
        <w:pStyle w:val="Default"/>
        <w:spacing w:line="360" w:lineRule="auto"/>
        <w:ind w:firstLine="709"/>
        <w:rPr>
          <w:rFonts w:ascii="Times New Roman" w:hAnsi="Times New Roman" w:cs="Times New Roman"/>
          <w:color w:val="auto"/>
          <w:szCs w:val="28"/>
        </w:rPr>
      </w:pPr>
      <w:r w:rsidRPr="001F3288">
        <w:rPr>
          <w:rFonts w:ascii="Times New Roman" w:hAnsi="Times New Roman" w:cs="Times New Roman"/>
          <w:color w:val="auto"/>
          <w:szCs w:val="28"/>
        </w:rPr>
        <w:t xml:space="preserve">Важным отличием при подаче запроса в электронном виде является возможность в любое время проконтролировать статус зарегистрированного запроса на Портале </w:t>
      </w:r>
      <w:proofErr w:type="spellStart"/>
      <w:r w:rsidRPr="001F3288">
        <w:rPr>
          <w:rFonts w:ascii="Times New Roman" w:hAnsi="Times New Roman" w:cs="Times New Roman"/>
          <w:bCs/>
          <w:color w:val="auto"/>
          <w:szCs w:val="28"/>
        </w:rPr>
        <w:t>Росреестра</w:t>
      </w:r>
      <w:proofErr w:type="spellEnd"/>
      <w:r w:rsidRPr="001F3288">
        <w:rPr>
          <w:rFonts w:ascii="Times New Roman" w:hAnsi="Times New Roman" w:cs="Times New Roman"/>
          <w:bCs/>
          <w:color w:val="auto"/>
          <w:szCs w:val="28"/>
        </w:rPr>
        <w:t xml:space="preserve"> </w:t>
      </w:r>
      <w:r w:rsidRPr="001F3288">
        <w:rPr>
          <w:rFonts w:ascii="Times New Roman" w:hAnsi="Times New Roman" w:cs="Times New Roman"/>
          <w:color w:val="auto"/>
          <w:szCs w:val="28"/>
        </w:rPr>
        <w:t xml:space="preserve">в разделе "Сервисы" - "Проверка исполнения запроса (заявления)". </w:t>
      </w:r>
    </w:p>
    <w:p w:rsidR="0084034C" w:rsidRPr="001F3288" w:rsidRDefault="00CF5E02" w:rsidP="001F328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1F3288">
        <w:rPr>
          <w:rFonts w:ascii="Times New Roman" w:hAnsi="Times New Roman" w:cs="Times New Roman"/>
          <w:sz w:val="24"/>
          <w:szCs w:val="28"/>
        </w:rPr>
        <w:t>Для получения более подробной информации можно обратить</w:t>
      </w:r>
      <w:r w:rsidR="007F5446" w:rsidRPr="001F3288">
        <w:rPr>
          <w:rFonts w:ascii="Times New Roman" w:hAnsi="Times New Roman" w:cs="Times New Roman"/>
          <w:sz w:val="24"/>
          <w:szCs w:val="28"/>
        </w:rPr>
        <w:t>ся по адресу:</w:t>
      </w:r>
      <w:r w:rsidR="007F5446" w:rsidRPr="001F3288">
        <w:rPr>
          <w:rFonts w:ascii="Times New Roman" w:hAnsi="Times New Roman" w:cs="Times New Roman"/>
          <w:sz w:val="24"/>
          <w:szCs w:val="28"/>
        </w:rPr>
        <w:br/>
      </w:r>
      <w:proofErr w:type="gramStart"/>
      <w:r w:rsidRPr="001F3288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Pr="001F3288">
        <w:rPr>
          <w:rFonts w:ascii="Times New Roman" w:hAnsi="Times New Roman" w:cs="Times New Roman"/>
          <w:sz w:val="24"/>
          <w:szCs w:val="28"/>
        </w:rPr>
        <w:t>. Пенза, ул. Пушкина, 169 и задать вопросы по единому справочному номеру</w:t>
      </w:r>
      <w:r w:rsidR="007F5446" w:rsidRPr="001F3288">
        <w:rPr>
          <w:rFonts w:ascii="Times New Roman" w:hAnsi="Times New Roman" w:cs="Times New Roman"/>
          <w:sz w:val="24"/>
          <w:szCs w:val="28"/>
        </w:rPr>
        <w:br/>
      </w:r>
      <w:r w:rsidRPr="001F3288">
        <w:rPr>
          <w:rFonts w:ascii="Times New Roman" w:hAnsi="Times New Roman" w:cs="Times New Roman"/>
          <w:sz w:val="24"/>
          <w:szCs w:val="28"/>
        </w:rPr>
        <w:t>8 (8412) 25-82-48.</w:t>
      </w:r>
    </w:p>
    <w:sectPr w:rsidR="0084034C" w:rsidRPr="001F3288" w:rsidSect="007F54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7711"/>
    <w:multiLevelType w:val="hybridMultilevel"/>
    <w:tmpl w:val="3ACC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9A4EDD"/>
    <w:multiLevelType w:val="hybridMultilevel"/>
    <w:tmpl w:val="72D86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1A648D"/>
    <w:multiLevelType w:val="hybridMultilevel"/>
    <w:tmpl w:val="B6DA54A6"/>
    <w:lvl w:ilvl="0" w:tplc="0DB08430">
      <w:numFmt w:val="bullet"/>
      <w:lvlText w:val=""/>
      <w:lvlJc w:val="left"/>
      <w:pPr>
        <w:ind w:left="1684" w:hanging="9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BF3558E"/>
    <w:multiLevelType w:val="hybridMultilevel"/>
    <w:tmpl w:val="CDEA27FA"/>
    <w:lvl w:ilvl="0" w:tplc="0DB08430">
      <w:numFmt w:val="bullet"/>
      <w:lvlText w:val=""/>
      <w:lvlJc w:val="left"/>
      <w:pPr>
        <w:ind w:left="2393" w:hanging="9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5E02"/>
    <w:rsid w:val="001F3288"/>
    <w:rsid w:val="007F5446"/>
    <w:rsid w:val="0084034C"/>
    <w:rsid w:val="00CF5E02"/>
    <w:rsid w:val="00F3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5E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387</Words>
  <Characters>2206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Ulanova</dc:creator>
  <cp:keywords/>
  <dc:description/>
  <cp:lastModifiedBy>Ulanova</cp:lastModifiedBy>
  <cp:revision>4</cp:revision>
  <dcterms:created xsi:type="dcterms:W3CDTF">2018-10-15T13:12:00Z</dcterms:created>
  <dcterms:modified xsi:type="dcterms:W3CDTF">2018-10-15T13:25:00Z</dcterms:modified>
</cp:coreProperties>
</file>